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A3CD" w14:textId="77777777" w:rsidR="009B127C" w:rsidRDefault="009B127C" w:rsidP="009B127C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Ten Post-Coronavirus Church Norms*</w:t>
      </w:r>
    </w:p>
    <w:p w14:paraId="0F9EC27F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8983F80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1. People will gather in smaller worship settings and smaller small groups (50% full will be the new full and people will walk out of full rooms and worship centers). </w:t>
      </w:r>
    </w:p>
    <w:p w14:paraId="63C908A2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25D27B6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2. The church will recover its essential ministry and non-essential ministry will have fewer participants and get less money.</w:t>
      </w:r>
    </w:p>
    <w:p w14:paraId="3AC94A6F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7394B94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 3. The church has given people permission to stay home for worship services and worship attendance will go down another 15%, but online viewing will go up 50%. </w:t>
      </w:r>
    </w:p>
    <w:p w14:paraId="4C156301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B83E8F7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4. Pastoral care will focus on psychological issues and the church will finally engage the mental health crisis. </w:t>
      </w:r>
    </w:p>
    <w:p w14:paraId="3E8D3023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97C717A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5. Discipleship will occur in groups of three during the workday and groups of 12 or less in homes in the evenings. </w:t>
      </w:r>
    </w:p>
    <w:p w14:paraId="461A2917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4A7340A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6. Missions will focus more on the immediate community than traveling abroad. </w:t>
      </w:r>
    </w:p>
    <w:p w14:paraId="4D8457EC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2DCEFA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7. The church will redefine hospitality in the age of social distancing. There will be no potlucks and no greeting time during the worship service. </w:t>
      </w:r>
    </w:p>
    <w:p w14:paraId="1D6A2949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CBE8E8B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8. The church will partner with the business and medical community in new and creative ways to solve community challenges. </w:t>
      </w:r>
    </w:p>
    <w:p w14:paraId="056F26BE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42DFC00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9. Money will flow to mission(s) and ministry and out of programs and facilities. </w:t>
      </w:r>
    </w:p>
    <w:p w14:paraId="43294F96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2DF0130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10. Preaching will focus on meaning and significance so that the existential questions people are asking can be answered.</w:t>
      </w:r>
    </w:p>
    <w:p w14:paraId="603D6427" w14:textId="77777777" w:rsidR="009B127C" w:rsidRDefault="009B127C" w:rsidP="009B127C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3160EEE" w14:textId="2E382494" w:rsidR="004D5DE4" w:rsidRDefault="009B127C" w:rsidP="009B127C">
      <w:r>
        <w:rPr>
          <w:rFonts w:ascii="AppleSystemUIFont" w:hAnsi="AppleSystemUIFont" w:cs="AppleSystemUIFont"/>
        </w:rPr>
        <w:t>*</w:t>
      </w:r>
      <w:hyperlink r:id="rId4" w:history="1">
        <w:r>
          <w:rPr>
            <w:rFonts w:ascii="AppleSystemUIFont" w:hAnsi="AppleSystemUIFont" w:cs="AppleSystemUIFont"/>
            <w:color w:val="DCA10D"/>
            <w:u w:val="single" w:color="DCA10D"/>
          </w:rPr>
          <w:t>https://corpusvitae.org/wp-content/uploads/2020/04/CorpusReEmerge.pdf</w:t>
        </w:r>
      </w:hyperlink>
    </w:p>
    <w:sectPr w:rsidR="004D5DE4" w:rsidSect="0063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7C"/>
    <w:rsid w:val="00633C37"/>
    <w:rsid w:val="009B127C"/>
    <w:rsid w:val="00A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6DBAB"/>
  <w15:chartTrackingRefBased/>
  <w15:docId w15:val="{FD2CC9E9-2678-E04F-957E-42CD5CA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usvitae.org/wp-content/uploads/2020/04/CorpusReEmer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Martin</dc:creator>
  <cp:keywords/>
  <dc:description/>
  <cp:lastModifiedBy>James W. Martin</cp:lastModifiedBy>
  <cp:revision>1</cp:revision>
  <dcterms:created xsi:type="dcterms:W3CDTF">2020-05-20T20:41:00Z</dcterms:created>
  <dcterms:modified xsi:type="dcterms:W3CDTF">2020-05-20T20:41:00Z</dcterms:modified>
</cp:coreProperties>
</file>